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仿宋" w:hAnsi="仿宋" w:eastAsia="仿宋"/>
          <w:b/>
          <w:sz w:val="32"/>
          <w:szCs w:val="22"/>
          <w:lang w:val="en-US" w:eastAsia="zh-CN"/>
        </w:rPr>
      </w:pPr>
      <w:r>
        <w:rPr>
          <w:rFonts w:hint="eastAsia" w:ascii="仿宋" w:hAnsi="仿宋" w:eastAsia="仿宋"/>
          <w:b/>
          <w:sz w:val="32"/>
          <w:szCs w:val="22"/>
          <w:lang w:val="en-US" w:eastAsia="zh-CN"/>
        </w:rPr>
        <w:t>双城之战风格迁移</w:t>
      </w:r>
    </w:p>
    <w:p>
      <w:pPr>
        <w:rPr>
          <w:rFonts w:hint="eastAsia" w:ascii="楷体" w:hAnsi="楷体" w:eastAsia="楷体"/>
          <w:sz w:val="28"/>
          <w:szCs w:val="24"/>
        </w:rPr>
      </w:pPr>
      <w:r>
        <w:rPr>
          <w:rFonts w:hint="eastAsia" w:ascii="楷体" w:hAnsi="楷体" w:eastAsia="楷体"/>
          <w:sz w:val="28"/>
          <w:szCs w:val="24"/>
        </w:rPr>
        <w:t>一、问题描述</w:t>
      </w:r>
    </w:p>
    <w:p>
      <w:pPr>
        <w:ind w:firstLine="420"/>
        <w:rPr>
          <w:rFonts w:hint="eastAsia" w:ascii="仿宋" w:hAnsi="仿宋" w:eastAsia="仿宋"/>
          <w:sz w:val="24"/>
          <w:szCs w:val="24"/>
          <w:lang w:val="en-US" w:eastAsia="zh-CN"/>
        </w:rPr>
      </w:pPr>
      <w:r>
        <w:rPr>
          <w:rFonts w:hint="eastAsia" w:ascii="仿宋" w:hAnsi="仿宋" w:eastAsia="仿宋"/>
          <w:sz w:val="24"/>
          <w:szCs w:val="24"/>
        </w:rPr>
        <w:t>双城之战</w:t>
      </w:r>
      <w:r>
        <w:rPr>
          <w:rFonts w:hint="eastAsia" w:ascii="仿宋" w:hAnsi="仿宋" w:eastAsia="仿宋"/>
          <w:sz w:val="24"/>
          <w:szCs w:val="24"/>
          <w:lang w:val="en-US" w:eastAsia="zh-CN"/>
        </w:rPr>
        <w:t>主角</w:t>
      </w:r>
      <w:r>
        <w:rPr>
          <w:rFonts w:hint="eastAsia" w:ascii="仿宋" w:hAnsi="仿宋" w:eastAsia="仿宋"/>
          <w:sz w:val="24"/>
          <w:szCs w:val="24"/>
        </w:rPr>
        <w:t>金克斯有句台词是“我有最美好的初衷”奈何却总是好心办了“坏事”</w:t>
      </w:r>
      <w:r>
        <w:rPr>
          <w:rFonts w:hint="eastAsia" w:ascii="仿宋" w:hAnsi="仿宋" w:eastAsia="仿宋"/>
          <w:sz w:val="24"/>
          <w:szCs w:val="24"/>
          <w:lang w:eastAsia="zh-CN"/>
        </w:rPr>
        <w:t>。</w:t>
      </w:r>
      <w:r>
        <w:rPr>
          <w:rFonts w:hint="eastAsia" w:ascii="仿宋" w:hAnsi="仿宋" w:eastAsia="仿宋"/>
          <w:sz w:val="24"/>
          <w:szCs w:val="24"/>
          <w:lang w:val="en-US" w:eastAsia="zh-CN"/>
        </w:rPr>
        <w:t>而</w:t>
      </w:r>
      <w:r>
        <w:rPr>
          <w:rFonts w:hint="eastAsia" w:ascii="仿宋" w:hAnsi="仿宋" w:eastAsia="仿宋"/>
          <w:sz w:val="24"/>
          <w:szCs w:val="24"/>
        </w:rPr>
        <w:t>希尔科最初因为与范德尔选择了不同的道路而决裂了，但到最后的时候希尔科却越来越像范德尔</w:t>
      </w:r>
      <w:r>
        <w:rPr>
          <w:rFonts w:hint="eastAsia" w:ascii="仿宋" w:hAnsi="仿宋" w:eastAsia="仿宋"/>
          <w:sz w:val="24"/>
          <w:szCs w:val="24"/>
          <w:lang w:eastAsia="zh-CN"/>
        </w:rPr>
        <w:t>。希尔科最后</w:t>
      </w:r>
      <w:r>
        <w:rPr>
          <w:rFonts w:hint="eastAsia" w:ascii="仿宋" w:hAnsi="仿宋" w:eastAsia="仿宋"/>
          <w:sz w:val="24"/>
          <w:szCs w:val="24"/>
          <w:lang w:val="en-US" w:eastAsia="zh-CN"/>
        </w:rPr>
        <w:t>对</w:t>
      </w:r>
      <w:r>
        <w:rPr>
          <w:rFonts w:hint="eastAsia" w:ascii="仿宋" w:hAnsi="仿宋" w:eastAsia="仿宋"/>
          <w:sz w:val="24"/>
          <w:szCs w:val="24"/>
        </w:rPr>
        <w:t>金克斯</w:t>
      </w:r>
      <w:r>
        <w:rPr>
          <w:rFonts w:hint="eastAsia" w:ascii="仿宋" w:hAnsi="仿宋" w:eastAsia="仿宋"/>
          <w:sz w:val="24"/>
          <w:szCs w:val="24"/>
          <w:lang w:val="en-US" w:eastAsia="zh-CN"/>
        </w:rPr>
        <w:t>说的“</w:t>
      </w:r>
      <w:r>
        <w:rPr>
          <w:rFonts w:hint="eastAsia" w:ascii="仿宋" w:hAnsi="仿宋" w:eastAsia="仿宋"/>
          <w:sz w:val="24"/>
          <w:szCs w:val="24"/>
          <w:lang w:eastAsia="zh-CN"/>
        </w:rPr>
        <w:t>你，我什么都不换</w:t>
      </w:r>
      <w:r>
        <w:rPr>
          <w:rFonts w:hint="eastAsia" w:ascii="仿宋" w:hAnsi="仿宋" w:eastAsia="仿宋"/>
          <w:sz w:val="24"/>
          <w:szCs w:val="24"/>
          <w:lang w:val="en-US" w:eastAsia="zh-CN"/>
        </w:rPr>
        <w:t>”更是让无数玩家泪崩。出于对双城之战画风的喜爱，本项目将利用生成对抗网络(GAN)实现双城之战动画进行风格迁移。</w:t>
      </w:r>
    </w:p>
    <w:p>
      <w:pPr>
        <w:rPr>
          <w:rFonts w:ascii="楷体" w:hAnsi="楷体" w:eastAsia="楷体"/>
          <w:sz w:val="28"/>
          <w:szCs w:val="24"/>
        </w:rPr>
      </w:pPr>
      <w:r>
        <w:rPr>
          <w:rFonts w:hint="eastAsia" w:ascii="楷体" w:hAnsi="楷体" w:eastAsia="楷体"/>
          <w:sz w:val="28"/>
          <w:szCs w:val="24"/>
        </w:rPr>
        <w:t>二、参考阅读</w:t>
      </w:r>
    </w:p>
    <w:p>
      <w:pPr>
        <w:rPr>
          <w:rFonts w:hint="eastAsia" w:ascii="仿宋" w:hAnsi="仿宋" w:eastAsia="仿宋"/>
          <w:sz w:val="24"/>
          <w:szCs w:val="24"/>
        </w:rPr>
      </w:pPr>
      <w:r>
        <w:rPr>
          <w:rFonts w:ascii="仿宋" w:hAnsi="仿宋" w:eastAsia="仿宋"/>
          <w:sz w:val="24"/>
          <w:szCs w:val="24"/>
        </w:rPr>
        <w:t xml:space="preserve">1. </w:t>
      </w:r>
      <w:r>
        <w:rPr>
          <w:rFonts w:hint="eastAsia" w:ascii="仿宋" w:hAnsi="仿宋" w:eastAsia="仿宋"/>
          <w:sz w:val="24"/>
          <w:szCs w:val="24"/>
          <w:lang w:val="en-US" w:eastAsia="zh-CN"/>
        </w:rPr>
        <w:t>Pix2Pix</w:t>
      </w:r>
      <w:r>
        <w:rPr>
          <w:rFonts w:hint="eastAsia" w:ascii="仿宋" w:hAnsi="仿宋" w:eastAsia="仿宋"/>
          <w:sz w:val="24"/>
          <w:szCs w:val="24"/>
        </w:rPr>
        <w:t>：《Image-to-image translation with conditional adversarial networks》</w:t>
      </w:r>
    </w:p>
    <w:p>
      <w:pPr>
        <w:rPr>
          <w:rFonts w:hint="default" w:ascii="仿宋" w:hAnsi="仿宋" w:eastAsia="仿宋"/>
          <w:sz w:val="24"/>
          <w:szCs w:val="24"/>
          <w:lang w:val="en-US" w:eastAsia="zh-CN"/>
        </w:rPr>
      </w:pPr>
      <w:r>
        <w:rPr>
          <w:rFonts w:hint="eastAsia" w:ascii="仿宋" w:hAnsi="仿宋" w:eastAsia="仿宋"/>
          <w:sz w:val="24"/>
          <w:szCs w:val="24"/>
          <w:lang w:val="en-US" w:eastAsia="zh-CN"/>
        </w:rPr>
        <w:t>2. Pix2PixHD：</w:t>
      </w:r>
      <w:r>
        <w:rPr>
          <w:rFonts w:hint="eastAsia" w:ascii="仿宋" w:hAnsi="仿宋" w:eastAsia="仿宋"/>
          <w:sz w:val="24"/>
          <w:szCs w:val="24"/>
        </w:rPr>
        <w:t>《High-Resolution Image Synthesis and Semantic Manipulation with Conditional GANs》</w:t>
      </w:r>
    </w:p>
    <w:p>
      <w:pPr>
        <w:rPr>
          <w:rFonts w:hint="eastAsia" w:ascii="仿宋" w:hAnsi="仿宋" w:eastAsia="仿宋"/>
          <w:sz w:val="24"/>
          <w:szCs w:val="24"/>
          <w:lang w:val="en-US" w:eastAsia="zh-CN"/>
        </w:rPr>
      </w:pPr>
      <w:r>
        <w:rPr>
          <w:rFonts w:hint="eastAsia" w:ascii="仿宋" w:hAnsi="仿宋" w:eastAsia="仿宋"/>
          <w:sz w:val="24"/>
          <w:szCs w:val="24"/>
          <w:lang w:val="en-US" w:eastAsia="zh-CN"/>
        </w:rPr>
        <w:t>3. CycleGAN：《Unpaired image-to-image translation using cycle-consistent adversarial networks.》</w:t>
      </w:r>
    </w:p>
    <w:p>
      <w:pPr>
        <w:rPr>
          <w:rFonts w:hint="eastAsia" w:ascii="仿宋" w:hAnsi="仿宋" w:eastAsia="仿宋"/>
          <w:sz w:val="24"/>
          <w:szCs w:val="24"/>
          <w:lang w:val="en-US" w:eastAsia="zh-CN"/>
        </w:rPr>
      </w:pPr>
      <w:r>
        <w:rPr>
          <w:rFonts w:hint="eastAsia" w:ascii="仿宋" w:hAnsi="仿宋" w:eastAsia="仿宋"/>
          <w:sz w:val="24"/>
          <w:szCs w:val="24"/>
          <w:lang w:val="en-US" w:eastAsia="zh-CN"/>
        </w:rPr>
        <w:t>4.U-GAT-IT：《U-GAT-IT: UNSUPERVISED GENERATIVE ATTENTIONAL NETWORKS WITH ADAPTIVE LAYER- INSTANCE NORMALIZATION FOR IMAGE-TO-IMAGE</w:t>
      </w:r>
    </w:p>
    <w:p>
      <w:pPr>
        <w:rPr>
          <w:rFonts w:hint="eastAsia" w:ascii="仿宋" w:hAnsi="仿宋" w:eastAsia="仿宋"/>
          <w:sz w:val="24"/>
          <w:szCs w:val="24"/>
          <w:lang w:val="en-US" w:eastAsia="zh-CN"/>
        </w:rPr>
      </w:pPr>
      <w:r>
        <w:rPr>
          <w:rFonts w:hint="eastAsia" w:ascii="仿宋" w:hAnsi="仿宋" w:eastAsia="仿宋"/>
          <w:sz w:val="24"/>
          <w:szCs w:val="24"/>
          <w:lang w:val="en-US" w:eastAsia="zh-CN"/>
        </w:rPr>
        <w:t>TRANSLATION》</w:t>
      </w:r>
    </w:p>
    <w:p>
      <w:pPr>
        <w:rPr>
          <w:rFonts w:ascii="楷体" w:hAnsi="楷体" w:eastAsia="楷体"/>
          <w:sz w:val="28"/>
          <w:szCs w:val="24"/>
        </w:rPr>
      </w:pPr>
      <w:r>
        <w:rPr>
          <w:rFonts w:hint="eastAsia" w:ascii="楷体" w:hAnsi="楷体" w:eastAsia="楷体"/>
          <w:sz w:val="28"/>
          <w:szCs w:val="24"/>
        </w:rPr>
        <w:t>三、数据集合</w:t>
      </w:r>
    </w:p>
    <w:p>
      <w:pPr>
        <w:ind w:firstLine="420" w:firstLineChars="0"/>
        <w:rPr>
          <w:rFonts w:hint="eastAsia" w:ascii="仿宋" w:hAnsi="仿宋" w:eastAsia="仿宋"/>
          <w:sz w:val="24"/>
          <w:szCs w:val="24"/>
          <w:lang w:val="en-US" w:eastAsia="zh-CN"/>
        </w:rPr>
      </w:pPr>
      <w:r>
        <w:rPr>
          <w:rFonts w:hint="eastAsia" w:ascii="仿宋" w:hAnsi="仿宋" w:eastAsia="仿宋"/>
          <w:sz w:val="24"/>
          <w:szCs w:val="24"/>
          <w:lang w:val="en-US" w:eastAsia="zh-CN"/>
        </w:rPr>
        <w:t>数据集来自StyleGAN公开的FFHQ数据集从中选取了500张亚洲人脸，使用ArcaneGAN进行了处理。数据集是成对的，因此有监督和无监督模型均可以使用。其中训练集共有400张图片，测试集共有100中图片。</w:t>
      </w:r>
    </w:p>
    <w:p>
      <w:pPr>
        <w:rPr>
          <w:rFonts w:hint="eastAsia" w:ascii="仿宋" w:hAnsi="仿宋" w:eastAsia="仿宋"/>
          <w:sz w:val="24"/>
          <w:szCs w:val="24"/>
          <w:lang w:val="en-US" w:eastAsia="zh-CN"/>
        </w:rPr>
      </w:pPr>
      <w:r>
        <w:rPr>
          <w:rFonts w:hint="eastAsia" w:ascii="仿宋" w:hAnsi="仿宋" w:eastAsia="仿宋"/>
          <w:sz w:val="24"/>
          <w:szCs w:val="24"/>
          <w:lang w:val="en-US" w:eastAsia="zh-CN"/>
        </w:rPr>
        <w:t xml:space="preserve">链接：https://pan.baidu.com/s/1gkJGzVDNCEQ5e4VxzUa1rw </w:t>
      </w:r>
    </w:p>
    <w:p>
      <w:pPr>
        <w:rPr>
          <w:rFonts w:hint="eastAsia" w:ascii="仿宋" w:hAnsi="仿宋" w:eastAsia="仿宋"/>
          <w:sz w:val="24"/>
          <w:szCs w:val="24"/>
          <w:lang w:val="en-US" w:eastAsia="zh-CN"/>
        </w:rPr>
      </w:pPr>
      <w:r>
        <w:rPr>
          <w:rFonts w:hint="eastAsia" w:ascii="仿宋" w:hAnsi="仿宋" w:eastAsia="仿宋"/>
          <w:sz w:val="24"/>
          <w:szCs w:val="24"/>
          <w:lang w:val="en-US" w:eastAsia="zh-CN"/>
        </w:rPr>
        <w:t xml:space="preserve">提取码：iimp </w:t>
      </w:r>
    </w:p>
    <w:p>
      <w:pPr>
        <w:rPr>
          <w:rFonts w:hint="eastAsia" w:ascii="仿宋" w:hAnsi="仿宋" w:eastAsia="仿宋"/>
          <w:sz w:val="24"/>
          <w:szCs w:val="24"/>
          <w:lang w:val="en-US" w:eastAsia="zh-CN"/>
        </w:rPr>
      </w:pPr>
      <w:r>
        <w:rPr>
          <w:rFonts w:hint="eastAsia" w:ascii="仿宋" w:hAnsi="仿宋" w:eastAsia="仿宋"/>
          <w:sz w:val="24"/>
          <w:szCs w:val="24"/>
          <w:lang w:val="en-US" w:eastAsia="zh-CN"/>
        </w:rPr>
        <w:object>
          <v:shape id="_x0000_i1025" o:spt="75" type="#_x0000_t75" style="height:209.25pt;width:415.05pt;" o:ole="t" filled="f" o:preferrelative="t" stroked="f" coordsize="21600,21600">
            <v:path/>
            <v:fill on="f" focussize="0,0"/>
            <v:stroke on="f"/>
            <v:imagedata r:id="rId5" o:title=""/>
            <o:lock v:ext="edit" aspectratio="f"/>
            <w10:wrap type="none"/>
            <w10:anchorlock/>
          </v:shape>
          <o:OLEObject Type="Embed" ProgID="Visio.Drawing.15" ShapeID="_x0000_i1025" DrawAspect="Content" ObjectID="_1468075725" r:id="rId4">
            <o:LockedField>false</o:LockedField>
          </o:OLEObject>
        </w:object>
      </w:r>
    </w:p>
    <w:p>
      <w:pPr>
        <w:rPr>
          <w:rFonts w:ascii="楷体" w:hAnsi="楷体" w:eastAsia="楷体"/>
          <w:sz w:val="28"/>
          <w:szCs w:val="24"/>
        </w:rPr>
      </w:pPr>
      <w:r>
        <w:rPr>
          <w:rFonts w:hint="eastAsia" w:ascii="楷体" w:hAnsi="楷体" w:eastAsia="楷体"/>
          <w:sz w:val="28"/>
          <w:szCs w:val="24"/>
        </w:rPr>
        <w:t>四、建议方法</w:t>
      </w:r>
    </w:p>
    <w:p>
      <w:pPr>
        <w:ind w:firstLine="420" w:firstLineChars="0"/>
        <w:rPr>
          <w:rFonts w:hint="eastAsia" w:ascii="仿宋" w:hAnsi="仿宋" w:eastAsia="仿宋"/>
          <w:sz w:val="24"/>
          <w:szCs w:val="24"/>
          <w:lang w:val="en-US" w:eastAsia="zh-CN"/>
        </w:rPr>
      </w:pPr>
      <w:r>
        <w:rPr>
          <w:rFonts w:hint="eastAsia" w:ascii="仿宋" w:hAnsi="仿宋" w:eastAsia="仿宋"/>
          <w:b/>
          <w:bCs/>
          <w:sz w:val="24"/>
          <w:szCs w:val="24"/>
        </w:rPr>
        <w:t>基本方法</w:t>
      </w:r>
      <w:r>
        <w:rPr>
          <w:rFonts w:hint="eastAsia" w:ascii="仿宋" w:hAnsi="仿宋" w:eastAsia="仿宋"/>
          <w:sz w:val="24"/>
          <w:szCs w:val="24"/>
          <w:lang w:eastAsia="zh-CN"/>
        </w:rPr>
        <w:t>：</w:t>
      </w:r>
      <w:r>
        <w:rPr>
          <w:rFonts w:hint="eastAsia" w:ascii="仿宋" w:hAnsi="仿宋" w:eastAsia="仿宋"/>
          <w:sz w:val="24"/>
          <w:szCs w:val="24"/>
          <w:lang w:val="en-US" w:eastAsia="zh-CN"/>
        </w:rPr>
        <w:t>搭建Pix2Pix或CycleGAN完成双城之战风格迁移。</w:t>
      </w:r>
    </w:p>
    <w:p>
      <w:pPr>
        <w:ind w:firstLine="420" w:firstLineChars="0"/>
        <w:rPr>
          <w:rFonts w:hint="eastAsia" w:ascii="仿宋" w:hAnsi="仿宋" w:eastAsia="仿宋"/>
          <w:sz w:val="24"/>
          <w:szCs w:val="24"/>
          <w:lang w:eastAsia="zh-CN"/>
        </w:rPr>
      </w:pPr>
      <w:r>
        <w:rPr>
          <w:rFonts w:hint="eastAsia" w:ascii="仿宋" w:hAnsi="仿宋" w:eastAsia="仿宋"/>
          <w:b/>
          <w:bCs/>
          <w:sz w:val="24"/>
          <w:szCs w:val="24"/>
        </w:rPr>
        <w:t>进阶方法</w:t>
      </w:r>
      <w:r>
        <w:rPr>
          <w:rFonts w:hint="eastAsia" w:ascii="仿宋" w:hAnsi="仿宋" w:eastAsia="仿宋"/>
          <w:sz w:val="24"/>
          <w:szCs w:val="24"/>
          <w:lang w:eastAsia="zh-CN"/>
        </w:rPr>
        <w:t>：</w:t>
      </w:r>
    </w:p>
    <w:p>
      <w:pPr>
        <w:numPr>
          <w:ilvl w:val="0"/>
          <w:numId w:val="1"/>
        </w:numPr>
        <w:ind w:firstLine="420" w:firstLineChars="0"/>
        <w:rPr>
          <w:rFonts w:hint="eastAsia" w:ascii="仿宋" w:hAnsi="仿宋" w:eastAsia="仿宋"/>
          <w:sz w:val="24"/>
          <w:szCs w:val="24"/>
          <w:lang w:val="en-US" w:eastAsia="zh-CN"/>
        </w:rPr>
      </w:pPr>
      <w:r>
        <w:rPr>
          <w:rFonts w:hint="eastAsia" w:ascii="仿宋" w:hAnsi="仿宋" w:eastAsia="仿宋"/>
          <w:sz w:val="24"/>
          <w:szCs w:val="24"/>
          <w:lang w:val="en-US" w:eastAsia="zh-CN"/>
        </w:rPr>
        <w:t>GAN生成图片质量的评估除了从人们视觉感官上定性评估之外还可以从一些评价指标上做定量评估，例如FID、LPIPS、MS-SSIM。任选一种评价指标对Pix2Pix或CycleGAN生成图像的质量进行评估。</w:t>
      </w:r>
    </w:p>
    <w:p>
      <w:pPr>
        <w:numPr>
          <w:ilvl w:val="0"/>
          <w:numId w:val="1"/>
        </w:numPr>
        <w:ind w:firstLine="420" w:firstLineChars="0"/>
        <w:rPr>
          <w:rFonts w:hint="default" w:ascii="仿宋" w:hAnsi="仿宋" w:eastAsia="仿宋"/>
          <w:sz w:val="24"/>
          <w:szCs w:val="24"/>
          <w:lang w:val="en-US" w:eastAsia="zh-CN"/>
        </w:rPr>
      </w:pPr>
      <w:r>
        <w:rPr>
          <w:rFonts w:hint="eastAsia" w:ascii="仿宋" w:hAnsi="仿宋" w:eastAsia="仿宋"/>
          <w:sz w:val="24"/>
          <w:szCs w:val="24"/>
          <w:lang w:val="en-US" w:eastAsia="zh-CN"/>
        </w:rPr>
        <w:t>Pix2pixHD和U-GAT-IT往往能生成更高清晰度的图片。</w:t>
      </w:r>
      <w:r>
        <w:rPr>
          <w:rFonts w:hint="eastAsia" w:ascii="仿宋" w:hAnsi="仿宋" w:eastAsia="仿宋"/>
          <w:sz w:val="24"/>
          <w:szCs w:val="24"/>
        </w:rPr>
        <w:t>尝试</w:t>
      </w:r>
      <w:r>
        <w:rPr>
          <w:rFonts w:hint="eastAsia" w:ascii="仿宋" w:hAnsi="仿宋" w:eastAsia="仿宋"/>
          <w:sz w:val="24"/>
          <w:szCs w:val="24"/>
          <w:lang w:val="en-US" w:eastAsia="zh-CN"/>
        </w:rPr>
        <w:t>搭建其中一种模型完成双城之战风格迁移，并且任选一种评价指标对生成效果进行评估。</w:t>
      </w:r>
    </w:p>
    <w:p>
      <w:pPr>
        <w:ind w:firstLine="420" w:firstLineChars="0"/>
        <w:rPr>
          <w:rFonts w:hint="eastAsia" w:ascii="仿宋" w:hAnsi="仿宋" w:eastAsia="仿宋"/>
          <w:b/>
          <w:bCs/>
          <w:sz w:val="24"/>
          <w:szCs w:val="24"/>
          <w:lang w:eastAsia="zh-CN"/>
        </w:rPr>
      </w:pPr>
      <w:r>
        <w:rPr>
          <w:rFonts w:hint="eastAsia" w:ascii="仿宋" w:hAnsi="仿宋" w:eastAsia="仿宋"/>
          <w:b/>
          <w:bCs/>
          <w:sz w:val="24"/>
          <w:szCs w:val="24"/>
        </w:rPr>
        <w:t>终极方法</w:t>
      </w:r>
      <w:r>
        <w:rPr>
          <w:rFonts w:hint="eastAsia" w:ascii="仿宋" w:hAnsi="仿宋" w:eastAsia="仿宋"/>
          <w:b/>
          <w:bCs/>
          <w:sz w:val="24"/>
          <w:szCs w:val="24"/>
          <w:lang w:eastAsia="zh-CN"/>
        </w:rPr>
        <w:t>：</w:t>
      </w:r>
    </w:p>
    <w:p>
      <w:pPr>
        <w:numPr>
          <w:ilvl w:val="0"/>
          <w:numId w:val="0"/>
        </w:numPr>
        <w:ind w:firstLine="420" w:firstLineChars="0"/>
        <w:rPr>
          <w:rFonts w:hint="default" w:ascii="仿宋" w:hAnsi="仿宋" w:eastAsia="仿宋"/>
          <w:sz w:val="24"/>
          <w:szCs w:val="24"/>
          <w:lang w:val="en-US" w:eastAsia="zh-CN"/>
        </w:rPr>
      </w:pPr>
      <w:r>
        <w:rPr>
          <w:rFonts w:hint="eastAsia" w:ascii="仿宋" w:hAnsi="仿宋" w:eastAsia="仿宋"/>
          <w:sz w:val="24"/>
          <w:szCs w:val="24"/>
          <w:lang w:val="en-US" w:eastAsia="zh-CN"/>
        </w:rPr>
        <w:t>尝试使用Pix2pixHD和U-GAT-IT中使用的方法(例如损失函数、多尺度鉴别器等)对基本方法中</w:t>
      </w:r>
      <w:bookmarkStart w:id="0" w:name="_GoBack"/>
      <w:bookmarkEnd w:id="0"/>
      <w:r>
        <w:rPr>
          <w:rFonts w:hint="eastAsia" w:ascii="仿宋" w:hAnsi="仿宋" w:eastAsia="仿宋"/>
          <w:sz w:val="24"/>
          <w:szCs w:val="24"/>
          <w:lang w:val="en-US" w:eastAsia="zh-CN"/>
        </w:rPr>
        <w:t>搭建的</w:t>
      </w:r>
      <w:r>
        <w:rPr>
          <w:rFonts w:hint="eastAsia" w:ascii="仿宋" w:hAnsi="仿宋" w:eastAsia="仿宋"/>
          <w:sz w:val="24"/>
          <w:szCs w:val="24"/>
          <w:lang w:val="en-US" w:eastAsia="zh-CN"/>
        </w:rPr>
        <w:t>Pix2Pix或CycleGAN模型进行改进使得视觉观看效果更好(说出理由即可)或评价指标分数得到提升(FID越低越好、LPIPS越低越好、MS-SSIM越高越好)。</w:t>
      </w:r>
    </w:p>
    <w:p>
      <w:pPr>
        <w:rPr>
          <w:rFonts w:ascii="楷体" w:hAnsi="楷体" w:eastAsia="楷体"/>
          <w:sz w:val="28"/>
          <w:szCs w:val="24"/>
        </w:rPr>
      </w:pPr>
      <w:r>
        <w:rPr>
          <w:rFonts w:hint="eastAsia" w:ascii="楷体" w:hAnsi="楷体" w:eastAsia="楷体"/>
          <w:sz w:val="28"/>
          <w:szCs w:val="24"/>
        </w:rPr>
        <w:t>五、评估方法</w:t>
      </w:r>
    </w:p>
    <w:p>
      <w:pPr>
        <w:tabs>
          <w:tab w:val="left" w:pos="1391"/>
        </w:tabs>
        <w:ind w:firstLine="420" w:firstLineChars="0"/>
        <w:rPr>
          <w:rFonts w:hint="default" w:ascii="仿宋" w:hAnsi="仿宋" w:eastAsia="仿宋"/>
          <w:sz w:val="24"/>
          <w:szCs w:val="24"/>
          <w:lang w:val="en-US" w:eastAsia="zh-CN"/>
        </w:rPr>
      </w:pPr>
      <w:r>
        <w:rPr>
          <w:rFonts w:hint="eastAsia" w:ascii="仿宋" w:hAnsi="仿宋" w:eastAsia="仿宋"/>
          <w:sz w:val="24"/>
          <w:szCs w:val="24"/>
          <w:lang w:val="en-US" w:eastAsia="zh-CN"/>
        </w:rPr>
        <w:t>视觉上能看出风格迁移进行了即可。</w:t>
      </w:r>
      <w:r>
        <w:rPr>
          <w:rFonts w:hint="eastAsia" w:ascii="仿宋" w:hAnsi="仿宋" w:eastAsia="仿宋"/>
          <w:sz w:val="24"/>
          <w:szCs w:val="24"/>
          <w:lang w:val="en-US" w:eastAsia="zh-CN"/>
        </w:rPr>
        <w:tab/>
      </w:r>
    </w:p>
    <w:p>
      <w:pPr>
        <w:ind w:firstLine="420" w:firstLineChars="0"/>
        <w:rPr>
          <w:rFonts w:hint="default" w:ascii="仿宋" w:hAnsi="仿宋" w:eastAsia="仿宋"/>
          <w:sz w:val="24"/>
          <w:szCs w:val="24"/>
          <w:lang w:val="en-US" w:eastAsia="zh-CN"/>
        </w:rPr>
      </w:pPr>
    </w:p>
    <w:p>
      <w:pPr>
        <w:ind w:firstLine="420"/>
        <w:rPr>
          <w:rFonts w:hint="default" w:ascii="仿宋" w:hAnsi="仿宋" w:eastAsia="仿宋"/>
          <w:sz w:val="24"/>
          <w:szCs w:val="24"/>
          <w:lang w:val="en-US" w:eastAsia="zh-CN"/>
        </w:rPr>
      </w:pPr>
    </w:p>
    <w:p>
      <w:pPr>
        <w:ind w:firstLine="420"/>
        <w:rPr>
          <w:rFonts w:ascii="仿宋" w:hAnsi="仿宋" w:eastAsia="仿宋"/>
          <w:sz w:val="24"/>
          <w:szCs w:val="24"/>
        </w:rPr>
      </w:pPr>
    </w:p>
    <w:p>
      <w:pPr>
        <w:jc w:val="both"/>
        <w:rPr>
          <w:rFonts w:hint="default" w:ascii="仿宋" w:hAnsi="仿宋" w:eastAsia="仿宋"/>
          <w:b/>
          <w:sz w:val="32"/>
          <w:szCs w:val="2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楷体">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4B6B7F"/>
    <w:multiLevelType w:val="singleLevel"/>
    <w:tmpl w:val="C94B6B7F"/>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A42306"/>
    <w:rsid w:val="022A16E3"/>
    <w:rsid w:val="04184EE7"/>
    <w:rsid w:val="072B5441"/>
    <w:rsid w:val="0A1730F4"/>
    <w:rsid w:val="0DB972FD"/>
    <w:rsid w:val="0FF85E64"/>
    <w:rsid w:val="11FE5D4D"/>
    <w:rsid w:val="138A22B0"/>
    <w:rsid w:val="15B4158E"/>
    <w:rsid w:val="173B0184"/>
    <w:rsid w:val="18024202"/>
    <w:rsid w:val="194B56D4"/>
    <w:rsid w:val="1AE973B2"/>
    <w:rsid w:val="1B28487F"/>
    <w:rsid w:val="1E237A32"/>
    <w:rsid w:val="20592BE1"/>
    <w:rsid w:val="22EC6EE7"/>
    <w:rsid w:val="25185B05"/>
    <w:rsid w:val="259B2F08"/>
    <w:rsid w:val="2A8E5901"/>
    <w:rsid w:val="2AD62852"/>
    <w:rsid w:val="2B1A08F4"/>
    <w:rsid w:val="2BE00CEE"/>
    <w:rsid w:val="2BE33791"/>
    <w:rsid w:val="2EEA726E"/>
    <w:rsid w:val="33412BDD"/>
    <w:rsid w:val="33F94D37"/>
    <w:rsid w:val="389D2698"/>
    <w:rsid w:val="3A465B2C"/>
    <w:rsid w:val="3C7C391C"/>
    <w:rsid w:val="3C8C2BC5"/>
    <w:rsid w:val="3D6414C9"/>
    <w:rsid w:val="405745EF"/>
    <w:rsid w:val="40CE4D09"/>
    <w:rsid w:val="49F36D6D"/>
    <w:rsid w:val="4B105AC6"/>
    <w:rsid w:val="51486532"/>
    <w:rsid w:val="551B355F"/>
    <w:rsid w:val="5939268C"/>
    <w:rsid w:val="5BE45793"/>
    <w:rsid w:val="5D864D1C"/>
    <w:rsid w:val="65EA7656"/>
    <w:rsid w:val="66482705"/>
    <w:rsid w:val="679B1EC3"/>
    <w:rsid w:val="6CBE13CE"/>
    <w:rsid w:val="6E1F0C9B"/>
    <w:rsid w:val="6E2233A9"/>
    <w:rsid w:val="70C64CF5"/>
    <w:rsid w:val="736F5C2F"/>
    <w:rsid w:val="745F4E81"/>
    <w:rsid w:val="752C2EE2"/>
    <w:rsid w:val="7610431D"/>
    <w:rsid w:val="77235D95"/>
    <w:rsid w:val="77983A2E"/>
    <w:rsid w:val="791A6324"/>
    <w:rsid w:val="7BCB4A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customXml" Target="../customXml/item1.xml"/><Relationship Id="rId5" Type="http://schemas.openxmlformats.org/officeDocument/2006/relationships/image" Target="media/image1.emf"/><Relationship Id="rId4" Type="http://schemas.openxmlformats.org/officeDocument/2006/relationships/oleObject" Target="embeddings/oleObject1.bin"/><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610</Words>
  <Characters>1102</Characters>
  <Lines>0</Lines>
  <Paragraphs>0</Paragraphs>
  <TotalTime>12</TotalTime>
  <ScaleCrop>false</ScaleCrop>
  <LinksUpToDate>false</LinksUpToDate>
  <CharactersWithSpaces>1138</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2022-04-04T07:16:00Z</dcterms:created>
  <dc:creator>90474</dc:creator>
  <cp:lastModifiedBy>iiiiiiimp？</cp:lastModifiedBy>
  <dcterms:modified xsi:type="dcterms:W3CDTF">2022-04-04T09:59:59Z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814F584C7A334C89A1BE7324BAB4598A</vt:lpwstr>
  </property>
</Properties>
</file>